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DAE" w:rsidRPr="00D13DAE" w:rsidRDefault="00CC208D" w:rsidP="00D13DAE">
      <w:pPr>
        <w:jc w:val="center"/>
        <w:rPr>
          <w:rStyle w:val="apple-converted-space"/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D13DA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Два способа выделения доли из земель сельхозназначения</w:t>
      </w:r>
    </w:p>
    <w:p w:rsidR="00D13DAE" w:rsidRPr="00D13DAE" w:rsidRDefault="009D45A6" w:rsidP="00D13DAE">
      <w:pPr>
        <w:spacing w:after="0" w:line="240" w:lineRule="auto"/>
        <w:ind w:firstLine="426"/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Кадастровая палата по Республике Мордовия напоминает, что с</w:t>
      </w:r>
      <w:r w:rsidR="00CC208D" w:rsidRPr="00D13DA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уществует два способа выделения доли:</w:t>
      </w:r>
    </w:p>
    <w:p w:rsidR="00D13DAE" w:rsidRPr="00D13DAE" w:rsidRDefault="00CC208D" w:rsidP="00D13DAE">
      <w:pPr>
        <w:spacing w:after="0" w:line="240" w:lineRule="auto"/>
        <w:ind w:firstLine="426"/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13DA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</w:t>
      </w:r>
      <w:r w:rsidR="00D13DA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</w:t>
      </w:r>
      <w:r w:rsidRPr="00D13DA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роект межевания утверждается решением общего собрания участников долевой собственности. Также утверждается перечень собственников образуемых земельных участков, и размер их долей. Затем на основании проекта межевания готовится межевой план.</w:t>
      </w:r>
      <w:r w:rsidR="00D13DA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D13DA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Здесь можно посоветовать до начала выдела заказать выписку из Единого государственного реестра недвижимости (ЕГРН) на земельный участок, из которого производится выдел, и посмотреть, где проходят его границы по документам. </w:t>
      </w:r>
      <w:r w:rsidR="009D45A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Заказать выписку из ЕГРН можно посредством онлайн сервиса сайта Росреестра </w:t>
      </w:r>
      <w:r w:rsidR="009D45A6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hyperlink r:id="rId4" w:tgtFrame="_blank" w:history="1">
        <w:r w:rsidR="009D45A6">
          <w:rPr>
            <w:rStyle w:val="a3"/>
            <w:rFonts w:ascii="Times New Roman" w:eastAsia="Times New Roman" w:hAnsi="Times New Roman" w:cs="Times New Roman"/>
            <w:color w:val="2A5885"/>
            <w:sz w:val="24"/>
            <w:szCs w:val="24"/>
            <w:u w:val="none"/>
          </w:rPr>
          <w:t>www.rosreestr.ru</w:t>
        </w:r>
      </w:hyperlink>
      <w:r w:rsidR="009D45A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или в офисах </w:t>
      </w:r>
      <w:r w:rsidR="009D45A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центра «Мои Документы»</w:t>
      </w:r>
      <w:r w:rsidR="009D45A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9D45A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D13DA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выписке представлено графическое описание, собственники смогут увидеть весь земельный массив целиком</w:t>
      </w:r>
      <w:r w:rsidR="00D13DAE" w:rsidRPr="00D13DA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</w:p>
    <w:p w:rsidR="00D13DAE" w:rsidRPr="00D13DAE" w:rsidRDefault="00CC208D" w:rsidP="00D13DAE">
      <w:pPr>
        <w:spacing w:after="0" w:line="240" w:lineRule="auto"/>
        <w:ind w:firstLine="426"/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13DA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</w:t>
      </w:r>
      <w:r w:rsidR="00D13DA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</w:t>
      </w:r>
      <w:r w:rsidRPr="00D13DA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обственник сам утверждает проект межевания. Однако ему необходимо обязательно согласовать размер и местоположения границ выделяемого участка со всеми дольщиками. Для этого в СМИ публикуется извещение о необходимости согласования проекта межевания земельного участка. Если в течение тридцати дней со дня публикации извещения не поступят возражения по размеру и местоположению границ выделяемого земельного участка, проект межевания считается согласованным. Если же возник спор о размере и местоположении границ выделяемого участка в счет земельной доли, он рассматривается в суде.</w:t>
      </w:r>
      <w:r w:rsidR="00D13DA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D13DA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Если исходный участок находится в аренде, то при регистрации права предоставление согласия арендатора или залогодержателя права аренды исходного земельного участка на образование земельного участка не требуется.</w:t>
      </w:r>
    </w:p>
    <w:p w:rsidR="002556DD" w:rsidRDefault="00CC208D" w:rsidP="00D13DAE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13DA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После подготовки кадастровым инженером межевого плана и проекта межевания земельного участка лицо, которое решило выделить земельный участок в счет своей земельной доли, подает заявление о постановке на государственный кадастровый учет с одновременной регистрацией права собственности. Сделать это может и его представитель.</w:t>
      </w:r>
    </w:p>
    <w:sectPr w:rsidR="002556DD" w:rsidSect="002556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FELayout/>
  </w:compat>
  <w:rsids>
    <w:rsidRoot w:val="00CC208D"/>
    <w:rsid w:val="002556DD"/>
    <w:rsid w:val="00590FD5"/>
    <w:rsid w:val="00933361"/>
    <w:rsid w:val="009C07C9"/>
    <w:rsid w:val="009D45A6"/>
    <w:rsid w:val="00B24213"/>
    <w:rsid w:val="00CC208D"/>
    <w:rsid w:val="00CF67BA"/>
    <w:rsid w:val="00D13DAE"/>
    <w:rsid w:val="00D93FDE"/>
    <w:rsid w:val="00F024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6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CC208D"/>
  </w:style>
  <w:style w:type="character" w:styleId="a3">
    <w:name w:val="Hyperlink"/>
    <w:basedOn w:val="a0"/>
    <w:uiPriority w:val="99"/>
    <w:semiHidden/>
    <w:unhideWhenUsed/>
    <w:rsid w:val="009D45A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299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vk.com/away.php?to=http%3A%2F%2Fwww.rosreestr.ru&amp;post=-102274719_1094&amp;cc_key=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311</Words>
  <Characters>1775</Characters>
  <Application>Microsoft Office Word</Application>
  <DocSecurity>0</DocSecurity>
  <Lines>14</Lines>
  <Paragraphs>4</Paragraphs>
  <ScaleCrop>false</ScaleCrop>
  <Company>FGU</Company>
  <LinksUpToDate>false</LinksUpToDate>
  <CharactersWithSpaces>2082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ovchinnikova</cp:lastModifiedBy>
  <cp:revision>7</cp:revision>
  <dcterms:created xsi:type="dcterms:W3CDTF">2019-06-17T07:15:00Z</dcterms:created>
  <dcterms:modified xsi:type="dcterms:W3CDTF">2019-06-20T11:26:00Z</dcterms:modified>
</cp:coreProperties>
</file>